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1A6" w:rsidRPr="000A4448" w:rsidRDefault="005728F0" w:rsidP="005728F0">
      <w:pPr>
        <w:jc w:val="center"/>
        <w:rPr>
          <w:b/>
          <w:sz w:val="32"/>
          <w:szCs w:val="32"/>
        </w:rPr>
      </w:pPr>
      <w:r w:rsidRPr="000A4448">
        <w:rPr>
          <w:b/>
          <w:sz w:val="32"/>
          <w:szCs w:val="32"/>
        </w:rPr>
        <w:t>MONTGOMERY COLLEGE</w:t>
      </w:r>
    </w:p>
    <w:p w:rsidR="005728F0" w:rsidRPr="005728F0" w:rsidRDefault="005728F0" w:rsidP="005728F0">
      <w:pPr>
        <w:jc w:val="center"/>
        <w:rPr>
          <w:b/>
          <w:sz w:val="28"/>
          <w:szCs w:val="28"/>
        </w:rPr>
      </w:pPr>
      <w:r w:rsidRPr="005728F0">
        <w:rPr>
          <w:b/>
          <w:sz w:val="28"/>
          <w:szCs w:val="28"/>
        </w:rPr>
        <w:t>Office of Business Services</w:t>
      </w:r>
    </w:p>
    <w:p w:rsidR="005728F0" w:rsidRPr="000A4448" w:rsidRDefault="005728F0" w:rsidP="005728F0">
      <w:pPr>
        <w:jc w:val="center"/>
        <w:rPr>
          <w:b/>
          <w:sz w:val="28"/>
          <w:szCs w:val="28"/>
        </w:rPr>
      </w:pPr>
      <w:r w:rsidRPr="000A4448">
        <w:rPr>
          <w:b/>
          <w:sz w:val="28"/>
          <w:szCs w:val="28"/>
        </w:rPr>
        <w:t>MEMORANDUM</w:t>
      </w:r>
    </w:p>
    <w:p w:rsidR="005728F0" w:rsidRPr="005728F0" w:rsidRDefault="005728F0" w:rsidP="005728F0">
      <w:pPr>
        <w:jc w:val="center"/>
        <w:rPr>
          <w:b/>
          <w:sz w:val="24"/>
          <w:szCs w:val="24"/>
        </w:rPr>
      </w:pPr>
    </w:p>
    <w:p w:rsidR="005728F0" w:rsidRPr="005728F0" w:rsidRDefault="005728F0" w:rsidP="005728F0">
      <w:pPr>
        <w:rPr>
          <w:sz w:val="24"/>
          <w:szCs w:val="24"/>
        </w:rPr>
      </w:pPr>
      <w:r w:rsidRPr="005728F0">
        <w:rPr>
          <w:sz w:val="24"/>
          <w:szCs w:val="24"/>
        </w:rPr>
        <w:t>Date:</w:t>
      </w:r>
      <w:r w:rsidRPr="005728F0">
        <w:rPr>
          <w:sz w:val="24"/>
          <w:szCs w:val="24"/>
        </w:rPr>
        <w:tab/>
        <w:t xml:space="preserve">   </w:t>
      </w:r>
      <w:r w:rsidR="00120216">
        <w:rPr>
          <w:sz w:val="24"/>
          <w:szCs w:val="24"/>
        </w:rPr>
        <w:t xml:space="preserve">January </w:t>
      </w:r>
      <w:r w:rsidR="006C365F">
        <w:rPr>
          <w:sz w:val="24"/>
          <w:szCs w:val="24"/>
        </w:rPr>
        <w:t>6</w:t>
      </w:r>
      <w:r w:rsidR="003F1027">
        <w:rPr>
          <w:sz w:val="24"/>
          <w:szCs w:val="24"/>
        </w:rPr>
        <w:t>, 2017</w:t>
      </w:r>
    </w:p>
    <w:p w:rsidR="005728F0" w:rsidRPr="005728F0" w:rsidRDefault="005728F0" w:rsidP="005728F0">
      <w:pPr>
        <w:rPr>
          <w:sz w:val="24"/>
          <w:szCs w:val="24"/>
        </w:rPr>
      </w:pPr>
      <w:r w:rsidRPr="005728F0">
        <w:rPr>
          <w:sz w:val="24"/>
          <w:szCs w:val="24"/>
        </w:rPr>
        <w:t>To:</w:t>
      </w:r>
      <w:r w:rsidRPr="005728F0">
        <w:rPr>
          <w:sz w:val="24"/>
          <w:szCs w:val="24"/>
        </w:rPr>
        <w:tab/>
        <w:t xml:space="preserve">   Montgomery College Community</w:t>
      </w:r>
    </w:p>
    <w:p w:rsidR="005728F0" w:rsidRPr="005728F0" w:rsidRDefault="005728F0" w:rsidP="005728F0">
      <w:pPr>
        <w:rPr>
          <w:sz w:val="24"/>
          <w:szCs w:val="24"/>
        </w:rPr>
      </w:pPr>
      <w:r w:rsidRPr="005728F0">
        <w:rPr>
          <w:sz w:val="24"/>
          <w:szCs w:val="24"/>
        </w:rPr>
        <w:t>From:</w:t>
      </w:r>
      <w:r w:rsidRPr="005728F0">
        <w:rPr>
          <w:sz w:val="24"/>
          <w:szCs w:val="24"/>
        </w:rPr>
        <w:tab/>
        <w:t xml:space="preserve">   Ruby Sherman, VP of Finance/CFO</w:t>
      </w:r>
    </w:p>
    <w:p w:rsidR="005728F0" w:rsidRDefault="005728F0" w:rsidP="005728F0">
      <w:pPr>
        <w:rPr>
          <w:sz w:val="24"/>
          <w:szCs w:val="24"/>
        </w:rPr>
      </w:pPr>
      <w:r w:rsidRPr="005728F0">
        <w:rPr>
          <w:sz w:val="24"/>
          <w:szCs w:val="24"/>
        </w:rPr>
        <w:t>Subject:  Employee Mileage</w:t>
      </w:r>
      <w:r w:rsidR="000A4448">
        <w:rPr>
          <w:sz w:val="24"/>
          <w:szCs w:val="24"/>
        </w:rPr>
        <w:t xml:space="preserve"> Reimbursement </w:t>
      </w:r>
      <w:r w:rsidRPr="005728F0">
        <w:rPr>
          <w:sz w:val="24"/>
          <w:szCs w:val="24"/>
        </w:rPr>
        <w:t>Rate Effective January 1, 201</w:t>
      </w:r>
      <w:r w:rsidR="003F1027">
        <w:rPr>
          <w:sz w:val="24"/>
          <w:szCs w:val="24"/>
        </w:rPr>
        <w:t>7</w:t>
      </w:r>
    </w:p>
    <w:p w:rsidR="005728F0" w:rsidRDefault="005728F0" w:rsidP="005728F0">
      <w:pPr>
        <w:rPr>
          <w:sz w:val="24"/>
          <w:szCs w:val="24"/>
        </w:rPr>
      </w:pPr>
    </w:p>
    <w:p w:rsidR="005728F0" w:rsidRPr="006D6B7F" w:rsidRDefault="005728F0" w:rsidP="005728F0">
      <w:r w:rsidRPr="00A534B2">
        <w:rPr>
          <w:rFonts w:eastAsia="Times New Roman" w:cstheme="minorHAnsi"/>
          <w:color w:val="2F2F2E"/>
          <w:sz w:val="24"/>
          <w:szCs w:val="24"/>
          <w:lang w:val="en"/>
        </w:rPr>
        <w:t>In accordance with Montgomery Col</w:t>
      </w:r>
      <w:r>
        <w:rPr>
          <w:rFonts w:eastAsia="Times New Roman" w:cstheme="minorHAnsi"/>
          <w:color w:val="2F2F2E"/>
          <w:sz w:val="24"/>
          <w:szCs w:val="24"/>
          <w:lang w:val="en"/>
        </w:rPr>
        <w:t>lege Travel Policy (65001CP</w:t>
      </w:r>
      <w:r w:rsidRPr="00A534B2">
        <w:rPr>
          <w:rFonts w:eastAsia="Times New Roman" w:cstheme="minorHAnsi"/>
          <w:color w:val="2F2F2E"/>
          <w:sz w:val="24"/>
          <w:szCs w:val="24"/>
          <w:lang w:val="en"/>
        </w:rPr>
        <w:t>), the Montgomery College standard business mileage reimbursement rate for transportation use of an employee's personal ve</w:t>
      </w:r>
      <w:r>
        <w:rPr>
          <w:rFonts w:eastAsia="Times New Roman" w:cstheme="minorHAnsi"/>
          <w:color w:val="2F2F2E"/>
          <w:sz w:val="24"/>
          <w:szCs w:val="24"/>
          <w:lang w:val="en"/>
        </w:rPr>
        <w:t xml:space="preserve">hicle is being revised </w:t>
      </w:r>
      <w:r w:rsidRPr="0030782D">
        <w:rPr>
          <w:rFonts w:eastAsia="Times New Roman" w:cstheme="minorHAnsi"/>
          <w:b/>
          <w:color w:val="2F2F2E"/>
          <w:sz w:val="24"/>
          <w:szCs w:val="24"/>
          <w:lang w:val="en"/>
        </w:rPr>
        <w:t>to $0.5</w:t>
      </w:r>
      <w:r w:rsidR="003F1027" w:rsidRPr="0030782D">
        <w:rPr>
          <w:rFonts w:eastAsia="Times New Roman" w:cstheme="minorHAnsi"/>
          <w:b/>
          <w:color w:val="2F2F2E"/>
          <w:sz w:val="24"/>
          <w:szCs w:val="24"/>
          <w:lang w:val="en"/>
        </w:rPr>
        <w:t>35</w:t>
      </w:r>
      <w:r w:rsidRPr="0030782D">
        <w:rPr>
          <w:rFonts w:eastAsia="Times New Roman" w:cstheme="minorHAnsi"/>
          <w:b/>
          <w:color w:val="2F2F2E"/>
          <w:sz w:val="24"/>
          <w:szCs w:val="24"/>
          <w:lang w:val="en"/>
        </w:rPr>
        <w:t xml:space="preserve"> per mile</w:t>
      </w:r>
      <w:r>
        <w:rPr>
          <w:rFonts w:eastAsia="Times New Roman" w:cstheme="minorHAnsi"/>
          <w:color w:val="2F2F2E"/>
          <w:sz w:val="24"/>
          <w:szCs w:val="24"/>
          <w:lang w:val="en"/>
        </w:rPr>
        <w:t xml:space="preserve"> from $0.5</w:t>
      </w:r>
      <w:r w:rsidR="003F1027">
        <w:rPr>
          <w:rFonts w:eastAsia="Times New Roman" w:cstheme="minorHAnsi"/>
          <w:color w:val="2F2F2E"/>
          <w:sz w:val="24"/>
          <w:szCs w:val="24"/>
          <w:lang w:val="en"/>
        </w:rPr>
        <w:t>4</w:t>
      </w:r>
      <w:r w:rsidRPr="00A534B2">
        <w:rPr>
          <w:rFonts w:eastAsia="Times New Roman" w:cstheme="minorHAnsi"/>
          <w:color w:val="2F2F2E"/>
          <w:sz w:val="24"/>
          <w:szCs w:val="24"/>
          <w:lang w:val="en"/>
        </w:rPr>
        <w:t xml:space="preserve"> per mile</w:t>
      </w:r>
      <w:r w:rsidR="00E11344">
        <w:rPr>
          <w:rFonts w:eastAsia="Times New Roman" w:cstheme="minorHAnsi"/>
          <w:color w:val="2F2F2E"/>
          <w:sz w:val="24"/>
          <w:szCs w:val="24"/>
          <w:lang w:val="en"/>
        </w:rPr>
        <w:t>. This new reimbursement rate is</w:t>
      </w:r>
      <w:r w:rsidRPr="00A534B2">
        <w:rPr>
          <w:rFonts w:eastAsia="Times New Roman" w:cstheme="minorHAnsi"/>
          <w:color w:val="2F2F2E"/>
          <w:sz w:val="24"/>
          <w:szCs w:val="24"/>
          <w:lang w:val="en"/>
        </w:rPr>
        <w:t xml:space="preserve"> </w:t>
      </w:r>
      <w:r w:rsidRPr="005C4056">
        <w:rPr>
          <w:rFonts w:eastAsia="Times New Roman" w:cstheme="minorHAnsi"/>
          <w:color w:val="2F2F2E"/>
          <w:sz w:val="24"/>
          <w:szCs w:val="24"/>
          <w:u w:val="single"/>
          <w:lang w:val="en"/>
        </w:rPr>
        <w:t>effective for travel on and after January 1, 201</w:t>
      </w:r>
      <w:r w:rsidR="003F1027">
        <w:rPr>
          <w:rFonts w:eastAsia="Times New Roman" w:cstheme="minorHAnsi"/>
          <w:color w:val="2F2F2E"/>
          <w:sz w:val="24"/>
          <w:szCs w:val="24"/>
          <w:u w:val="single"/>
          <w:lang w:val="en"/>
        </w:rPr>
        <w:t>7</w:t>
      </w:r>
      <w:r w:rsidRPr="00A534B2">
        <w:rPr>
          <w:rFonts w:eastAsia="Times New Roman" w:cstheme="minorHAnsi"/>
          <w:color w:val="2F2F2E"/>
          <w:sz w:val="24"/>
          <w:szCs w:val="24"/>
          <w:lang w:val="en"/>
        </w:rPr>
        <w:t xml:space="preserve">. </w:t>
      </w:r>
      <w:r w:rsidRPr="00A534B2">
        <w:rPr>
          <w:rFonts w:eastAsia="Times New Roman" w:cstheme="minorHAnsi"/>
          <w:color w:val="2F2F2E"/>
          <w:sz w:val="24"/>
          <w:szCs w:val="24"/>
          <w:lang w:val="en"/>
        </w:rPr>
        <w:br/>
      </w:r>
      <w:r w:rsidRPr="00A534B2">
        <w:rPr>
          <w:rFonts w:eastAsia="Times New Roman" w:cstheme="minorHAnsi"/>
          <w:color w:val="2F2F2E"/>
          <w:sz w:val="24"/>
          <w:szCs w:val="24"/>
          <w:lang w:val="en"/>
        </w:rPr>
        <w:br/>
        <w:t>The decision to change our reimbursement</w:t>
      </w:r>
      <w:r w:rsidR="00E11344">
        <w:rPr>
          <w:rFonts w:eastAsia="Times New Roman" w:cstheme="minorHAnsi"/>
          <w:color w:val="2F2F2E"/>
          <w:sz w:val="24"/>
          <w:szCs w:val="24"/>
          <w:lang w:val="en"/>
        </w:rPr>
        <w:t xml:space="preserve"> </w:t>
      </w:r>
      <w:r w:rsidRPr="00A534B2">
        <w:rPr>
          <w:rFonts w:eastAsia="Times New Roman" w:cstheme="minorHAnsi"/>
          <w:color w:val="2F2F2E"/>
          <w:sz w:val="24"/>
          <w:szCs w:val="24"/>
          <w:lang w:val="en"/>
        </w:rPr>
        <w:t>rate was influenced by the recent Internal Revenue Ser</w:t>
      </w:r>
      <w:r w:rsidR="00A205B5">
        <w:rPr>
          <w:rFonts w:eastAsia="Times New Roman" w:cstheme="minorHAnsi"/>
          <w:color w:val="2F2F2E"/>
          <w:sz w:val="24"/>
          <w:szCs w:val="24"/>
          <w:lang w:val="en"/>
        </w:rPr>
        <w:t>vice (IRS) announcement which de</w:t>
      </w:r>
      <w:r w:rsidRPr="00A534B2">
        <w:rPr>
          <w:rFonts w:eastAsia="Times New Roman" w:cstheme="minorHAnsi"/>
          <w:color w:val="2F2F2E"/>
          <w:sz w:val="24"/>
          <w:szCs w:val="24"/>
          <w:lang w:val="en"/>
        </w:rPr>
        <w:t>creased the standard business mil</w:t>
      </w:r>
      <w:r>
        <w:rPr>
          <w:rFonts w:eastAsia="Times New Roman" w:cstheme="minorHAnsi"/>
          <w:color w:val="2F2F2E"/>
          <w:sz w:val="24"/>
          <w:szCs w:val="24"/>
          <w:lang w:val="en"/>
        </w:rPr>
        <w:t>eage reimbursement rate</w:t>
      </w:r>
      <w:r w:rsidRPr="00A534B2">
        <w:rPr>
          <w:rFonts w:eastAsia="Times New Roman" w:cstheme="minorHAnsi"/>
          <w:color w:val="2F2F2E"/>
          <w:sz w:val="24"/>
          <w:szCs w:val="24"/>
          <w:lang w:val="en"/>
        </w:rPr>
        <w:t xml:space="preserve">. </w:t>
      </w:r>
      <w:hyperlink r:id="rId4" w:history="1">
        <w:r w:rsidR="006D6B7F" w:rsidRPr="00F0171C">
          <w:rPr>
            <w:rStyle w:val="Hyperlink"/>
          </w:rPr>
          <w:t>https://www.irs.gov/uac/2017-standard-mil</w:t>
        </w:r>
        <w:bookmarkStart w:id="0" w:name="_GoBack"/>
        <w:bookmarkEnd w:id="0"/>
        <w:r w:rsidR="006D6B7F" w:rsidRPr="00F0171C">
          <w:rPr>
            <w:rStyle w:val="Hyperlink"/>
          </w:rPr>
          <w:t>eage-rates-for-business-and-medical-and-moving-announced</w:t>
        </w:r>
      </w:hyperlink>
      <w:r w:rsidR="006D6B7F">
        <w:t xml:space="preserve">.  </w:t>
      </w:r>
      <w:r w:rsidR="00A205B5" w:rsidRPr="00A534B2">
        <w:rPr>
          <w:rFonts w:eastAsia="Times New Roman" w:cstheme="minorHAnsi"/>
          <w:color w:val="2F2F2E"/>
          <w:sz w:val="24"/>
          <w:szCs w:val="24"/>
          <w:lang w:val="en"/>
        </w:rPr>
        <w:t>The</w:t>
      </w:r>
      <w:r w:rsidR="00A205B5">
        <w:rPr>
          <w:rFonts w:eastAsia="Times New Roman" w:cstheme="minorHAnsi"/>
          <w:color w:val="2F2F2E"/>
          <w:sz w:val="24"/>
          <w:szCs w:val="24"/>
          <w:lang w:val="en"/>
        </w:rPr>
        <w:t xml:space="preserve"> mileage rate was reduced by the IRS based on an annual study of the fixed and variable costs of operating a vehicle.</w:t>
      </w:r>
    </w:p>
    <w:p w:rsidR="00761825" w:rsidRDefault="00761825" w:rsidP="005728F0"/>
    <w:p w:rsidR="00E11344" w:rsidRDefault="00A205B5" w:rsidP="005728F0">
      <w:pPr>
        <w:rPr>
          <w:rFonts w:eastAsia="Times New Roman" w:cstheme="minorHAnsi"/>
          <w:color w:val="2F2F2E"/>
          <w:sz w:val="24"/>
          <w:szCs w:val="24"/>
          <w:lang w:val="en"/>
        </w:rPr>
      </w:pPr>
      <w:r>
        <w:rPr>
          <w:rFonts w:eastAsia="Times New Roman" w:cstheme="minorHAnsi"/>
          <w:color w:val="2F2F2E"/>
          <w:sz w:val="24"/>
          <w:szCs w:val="24"/>
          <w:lang w:val="en"/>
        </w:rPr>
        <w:t>The</w:t>
      </w:r>
      <w:r w:rsidR="00AC5F75">
        <w:rPr>
          <w:rFonts w:eastAsia="Times New Roman" w:cstheme="minorHAnsi"/>
          <w:color w:val="2F2F2E"/>
          <w:sz w:val="24"/>
          <w:szCs w:val="24"/>
          <w:lang w:val="en"/>
        </w:rPr>
        <w:t xml:space="preserve"> updated Local Travel Reimbursement Form </w:t>
      </w:r>
      <w:r w:rsidR="003F1027">
        <w:rPr>
          <w:rFonts w:eastAsia="Times New Roman" w:cstheme="minorHAnsi"/>
          <w:color w:val="2F2F2E"/>
          <w:sz w:val="24"/>
          <w:szCs w:val="24"/>
          <w:lang w:val="en"/>
        </w:rPr>
        <w:t>for 2017</w:t>
      </w:r>
      <w:r>
        <w:rPr>
          <w:rFonts w:eastAsia="Times New Roman" w:cstheme="minorHAnsi"/>
          <w:color w:val="2F2F2E"/>
          <w:sz w:val="24"/>
          <w:szCs w:val="24"/>
          <w:lang w:val="en"/>
        </w:rPr>
        <w:t xml:space="preserve"> </w:t>
      </w:r>
      <w:r w:rsidR="00AC5F75">
        <w:rPr>
          <w:rFonts w:eastAsia="Times New Roman" w:cstheme="minorHAnsi"/>
          <w:color w:val="2F2F2E"/>
          <w:sz w:val="24"/>
          <w:szCs w:val="24"/>
          <w:lang w:val="en"/>
        </w:rPr>
        <w:t xml:space="preserve">can be found </w:t>
      </w:r>
      <w:r>
        <w:rPr>
          <w:rFonts w:eastAsia="Times New Roman" w:cstheme="minorHAnsi"/>
          <w:color w:val="2F2F2E"/>
          <w:sz w:val="24"/>
          <w:szCs w:val="24"/>
          <w:lang w:val="en"/>
        </w:rPr>
        <w:t>on the Accounts Payable website at</w:t>
      </w:r>
      <w:r w:rsidR="00761825">
        <w:rPr>
          <w:rFonts w:eastAsia="Times New Roman" w:cstheme="minorHAnsi"/>
          <w:color w:val="2F2F2E"/>
          <w:sz w:val="24"/>
          <w:szCs w:val="24"/>
          <w:lang w:val="en"/>
        </w:rPr>
        <w:t>:</w:t>
      </w:r>
      <w:r w:rsidR="00AC5F75">
        <w:rPr>
          <w:rFonts w:eastAsia="Times New Roman" w:cstheme="minorHAnsi"/>
          <w:color w:val="2F2F2E"/>
          <w:sz w:val="24"/>
          <w:szCs w:val="24"/>
          <w:lang w:val="en"/>
        </w:rPr>
        <w:t xml:space="preserve"> </w:t>
      </w:r>
      <w:hyperlink r:id="rId5" w:history="1">
        <w:r w:rsidR="00E11344" w:rsidRPr="00E11344">
          <w:rPr>
            <w:rStyle w:val="Hyperlink"/>
            <w:sz w:val="24"/>
            <w:szCs w:val="24"/>
          </w:rPr>
          <w:t>http://cms.montgomerycollege.edu/AccountsPayable</w:t>
        </w:r>
        <w:r w:rsidR="00E11344" w:rsidRPr="00804F1C">
          <w:rPr>
            <w:rStyle w:val="Hyperlink"/>
          </w:rPr>
          <w:t>/</w:t>
        </w:r>
      </w:hyperlink>
      <w:r w:rsidR="00E11344">
        <w:t xml:space="preserve"> </w:t>
      </w:r>
      <w:r w:rsidR="005728F0" w:rsidRPr="00A534B2">
        <w:rPr>
          <w:rFonts w:eastAsia="Times New Roman" w:cstheme="minorHAnsi"/>
          <w:color w:val="2F2F2E"/>
          <w:sz w:val="24"/>
          <w:szCs w:val="24"/>
          <w:lang w:val="en"/>
        </w:rPr>
        <w:t xml:space="preserve"> </w:t>
      </w:r>
    </w:p>
    <w:p w:rsidR="00761825" w:rsidRDefault="00761825" w:rsidP="005728F0">
      <w:pPr>
        <w:rPr>
          <w:rFonts w:eastAsia="Times New Roman" w:cstheme="minorHAnsi"/>
          <w:color w:val="2F2F2E"/>
          <w:sz w:val="24"/>
          <w:szCs w:val="24"/>
          <w:lang w:val="en"/>
        </w:rPr>
      </w:pPr>
    </w:p>
    <w:p w:rsidR="005728F0" w:rsidRPr="005728F0" w:rsidRDefault="00A205B5" w:rsidP="005728F0">
      <w:pPr>
        <w:rPr>
          <w:rFonts w:cstheme="minorHAnsi"/>
          <w:sz w:val="24"/>
          <w:szCs w:val="24"/>
        </w:rPr>
      </w:pPr>
      <w:r>
        <w:rPr>
          <w:rFonts w:eastAsia="Times New Roman" w:cstheme="minorHAnsi"/>
          <w:color w:val="2F2F2E"/>
          <w:sz w:val="24"/>
          <w:szCs w:val="24"/>
          <w:lang w:val="en"/>
        </w:rPr>
        <w:t>If you have any additional questions in regards to employee reimbursements, p</w:t>
      </w:r>
      <w:r w:rsidR="005728F0" w:rsidRPr="00A534B2">
        <w:rPr>
          <w:rFonts w:eastAsia="Times New Roman" w:cstheme="minorHAnsi"/>
          <w:color w:val="2F2F2E"/>
          <w:sz w:val="24"/>
          <w:szCs w:val="24"/>
          <w:lang w:val="en"/>
        </w:rPr>
        <w:t xml:space="preserve">lease forward </w:t>
      </w:r>
      <w:r>
        <w:rPr>
          <w:rFonts w:eastAsia="Times New Roman" w:cstheme="minorHAnsi"/>
          <w:color w:val="2F2F2E"/>
          <w:sz w:val="24"/>
          <w:szCs w:val="24"/>
          <w:lang w:val="en"/>
        </w:rPr>
        <w:t>your concerns</w:t>
      </w:r>
      <w:r w:rsidR="005728F0" w:rsidRPr="00A534B2">
        <w:rPr>
          <w:rFonts w:eastAsia="Times New Roman" w:cstheme="minorHAnsi"/>
          <w:color w:val="2F2F2E"/>
          <w:sz w:val="24"/>
          <w:szCs w:val="24"/>
          <w:lang w:val="en"/>
        </w:rPr>
        <w:t xml:space="preserve"> to e-mail address: </w:t>
      </w:r>
      <w:hyperlink r:id="rId6" w:history="1">
        <w:r w:rsidR="00937C0E" w:rsidRPr="0015326C">
          <w:rPr>
            <w:rStyle w:val="Hyperlink"/>
            <w:rFonts w:eastAsia="Times New Roman" w:cstheme="minorHAnsi"/>
            <w:sz w:val="24"/>
            <w:szCs w:val="24"/>
            <w:lang w:val="en"/>
          </w:rPr>
          <w:t>AccountsPayable@montgomerycollege.edu</w:t>
        </w:r>
      </w:hyperlink>
      <w:r w:rsidR="005728F0" w:rsidRPr="00A534B2">
        <w:rPr>
          <w:rFonts w:eastAsia="Times New Roman" w:cstheme="minorHAnsi"/>
          <w:color w:val="2F2F2E"/>
          <w:sz w:val="24"/>
          <w:szCs w:val="24"/>
          <w:lang w:val="en"/>
        </w:rPr>
        <w:t>.</w:t>
      </w:r>
    </w:p>
    <w:p w:rsidR="005728F0" w:rsidRPr="005728F0" w:rsidRDefault="005728F0" w:rsidP="005728F0">
      <w:pPr>
        <w:rPr>
          <w:sz w:val="28"/>
          <w:szCs w:val="28"/>
        </w:rPr>
      </w:pPr>
    </w:p>
    <w:p w:rsidR="005728F0" w:rsidRDefault="005728F0" w:rsidP="005728F0">
      <w:pPr>
        <w:rPr>
          <w:b/>
          <w:sz w:val="28"/>
          <w:szCs w:val="28"/>
        </w:rPr>
      </w:pPr>
    </w:p>
    <w:p w:rsidR="005728F0" w:rsidRPr="005728F0" w:rsidRDefault="005728F0" w:rsidP="005728F0">
      <w:pPr>
        <w:rPr>
          <w:b/>
          <w:sz w:val="28"/>
          <w:szCs w:val="28"/>
        </w:rPr>
      </w:pPr>
    </w:p>
    <w:sectPr w:rsidR="005728F0" w:rsidRPr="005728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8F0"/>
    <w:rsid w:val="000A4448"/>
    <w:rsid w:val="00120216"/>
    <w:rsid w:val="00254155"/>
    <w:rsid w:val="002F2D02"/>
    <w:rsid w:val="0030782D"/>
    <w:rsid w:val="003B4CFA"/>
    <w:rsid w:val="003F1027"/>
    <w:rsid w:val="005728F0"/>
    <w:rsid w:val="005C4056"/>
    <w:rsid w:val="005D27E2"/>
    <w:rsid w:val="006C365F"/>
    <w:rsid w:val="006D6B7F"/>
    <w:rsid w:val="00761825"/>
    <w:rsid w:val="007D38EB"/>
    <w:rsid w:val="00937C0E"/>
    <w:rsid w:val="00A205B5"/>
    <w:rsid w:val="00AC5F75"/>
    <w:rsid w:val="00C81EC3"/>
    <w:rsid w:val="00DB71A6"/>
    <w:rsid w:val="00E11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FFB1E"/>
  <w15:docId w15:val="{942F7326-9890-44C6-BAE0-29E9F971A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728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141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ccountsPayable@montgomerycollege.edu" TargetMode="External"/><Relationship Id="rId5" Type="http://schemas.openxmlformats.org/officeDocument/2006/relationships/hyperlink" Target="http://cms.montgomerycollege.edu/AccountsPayable/" TargetMode="External"/><Relationship Id="rId4" Type="http://schemas.openxmlformats.org/officeDocument/2006/relationships/hyperlink" Target="https://www.irs.gov/uac/2017-standard-mileage-rates-for-business-and-medical-and-moving-announc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Young, John Carl</cp:lastModifiedBy>
  <cp:revision>6</cp:revision>
  <dcterms:created xsi:type="dcterms:W3CDTF">2017-01-03T13:31:00Z</dcterms:created>
  <dcterms:modified xsi:type="dcterms:W3CDTF">2017-01-05T12:43:00Z</dcterms:modified>
</cp:coreProperties>
</file>